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70"/>
        <w:gridCol w:w="769"/>
        <w:gridCol w:w="770"/>
        <w:gridCol w:w="769"/>
        <w:gridCol w:w="769"/>
        <w:gridCol w:w="770"/>
        <w:gridCol w:w="769"/>
        <w:gridCol w:w="770"/>
        <w:gridCol w:w="769"/>
        <w:gridCol w:w="769"/>
        <w:gridCol w:w="770"/>
        <w:gridCol w:w="769"/>
        <w:gridCol w:w="770"/>
        <w:gridCol w:w="769"/>
        <w:gridCol w:w="769"/>
        <w:gridCol w:w="770"/>
        <w:gridCol w:w="769"/>
        <w:gridCol w:w="770"/>
      </w:tblGrid>
      <w:tr w:rsidR="008B1BED" w14:paraId="283CAABE" w14:textId="77777777" w:rsidTr="002C2B39">
        <w:trPr>
          <w:trHeight w:val="1134"/>
        </w:trPr>
        <w:tc>
          <w:tcPr>
            <w:tcW w:w="2308" w:type="dxa"/>
            <w:gridSpan w:val="3"/>
            <w:vMerge w:val="restart"/>
            <w:tcBorders>
              <w:right w:val="single" w:sz="36" w:space="0" w:color="C45911" w:themeColor="accent2" w:themeShade="BF"/>
            </w:tcBorders>
            <w:vAlign w:val="center"/>
          </w:tcPr>
          <w:p w14:paraId="6B6E21D5" w14:textId="652672DF" w:rsidR="000B00EF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noProof/>
                <w:sz w:val="28"/>
                <w:szCs w:val="28"/>
              </w:rPr>
              <w:drawing>
                <wp:inline distT="0" distB="0" distL="0" distR="0" wp14:anchorId="0F11B825" wp14:editId="0065AB12">
                  <wp:extent cx="885825" cy="1377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0" cy="140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1" w:type="dxa"/>
            <w:gridSpan w:val="14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14:paraId="3BDBB6D8" w14:textId="6B6E70F3" w:rsidR="000B00EF" w:rsidRPr="002C2B39" w:rsidRDefault="000B00EF" w:rsidP="000B00EF">
            <w:pPr>
              <w:jc w:val="center"/>
              <w:rPr>
                <w:rFonts w:ascii="Twinkl Cursive Unlooped" w:hAnsi="Twinkl Cursive Unlooped"/>
                <w:b/>
                <w:bCs/>
                <w:sz w:val="28"/>
                <w:szCs w:val="28"/>
              </w:rPr>
            </w:pPr>
            <w:r w:rsidRPr="00323FD4">
              <w:rPr>
                <w:rFonts w:ascii="Twinkl Cursive Unlooped" w:hAnsi="Twinkl Cursive Unlooped"/>
                <w:b/>
                <w:bCs/>
                <w:sz w:val="44"/>
                <w:szCs w:val="44"/>
              </w:rPr>
              <w:t xml:space="preserve">Knowledge Organiser: </w:t>
            </w:r>
            <w:r w:rsidR="002C2B39">
              <w:rPr>
                <w:rFonts w:ascii="Twinkl Cursive Unlooped" w:hAnsi="Twinkl Cursive Unlooped"/>
                <w:b/>
                <w:bCs/>
                <w:i/>
                <w:iCs/>
                <w:sz w:val="44"/>
                <w:szCs w:val="44"/>
              </w:rPr>
              <w:t>The School Year</w:t>
            </w:r>
            <w:r w:rsidR="002C2B39">
              <w:rPr>
                <w:rFonts w:ascii="Twinkl Cursive Unlooped" w:hAnsi="Twinkl Cursive Unlooped"/>
                <w:b/>
                <w:bCs/>
                <w:sz w:val="44"/>
                <w:szCs w:val="44"/>
              </w:rPr>
              <w:t>, chosen by Brian Moses</w:t>
            </w:r>
          </w:p>
        </w:tc>
        <w:tc>
          <w:tcPr>
            <w:tcW w:w="2309" w:type="dxa"/>
            <w:gridSpan w:val="3"/>
            <w:vMerge w:val="restart"/>
            <w:tcBorders>
              <w:left w:val="single" w:sz="36" w:space="0" w:color="C45911" w:themeColor="accent2" w:themeShade="BF"/>
            </w:tcBorders>
            <w:vAlign w:val="center"/>
          </w:tcPr>
          <w:p w14:paraId="50FA2A7C" w14:textId="4EBCD6C7" w:rsidR="000B00EF" w:rsidRPr="000B00EF" w:rsidRDefault="00CA3806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noProof/>
                <w:sz w:val="28"/>
                <w:szCs w:val="28"/>
              </w:rPr>
              <w:drawing>
                <wp:inline distT="0" distB="0" distL="0" distR="0" wp14:anchorId="3D887AD7" wp14:editId="37DD6F2F">
                  <wp:extent cx="885825" cy="1377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0" cy="140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D4" w14:paraId="0C826CCA" w14:textId="77777777" w:rsidTr="002C2B39">
        <w:trPr>
          <w:trHeight w:val="104"/>
        </w:trPr>
        <w:tc>
          <w:tcPr>
            <w:tcW w:w="2308" w:type="dxa"/>
            <w:gridSpan w:val="3"/>
            <w:vMerge/>
            <w:vAlign w:val="center"/>
          </w:tcPr>
          <w:p w14:paraId="0CCA26B5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423BA7C0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059F3ADC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48A1AFAF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7DDDBB64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3E6ADDF8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24D249A3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325FC430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1EF63457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6642AB58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26B44296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6C6B3261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6778B4CA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1CBC8579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07592F81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2309" w:type="dxa"/>
            <w:gridSpan w:val="3"/>
            <w:vMerge/>
            <w:vAlign w:val="center"/>
          </w:tcPr>
          <w:p w14:paraId="753BA6FF" w14:textId="300F7F06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</w:tr>
      <w:tr w:rsidR="0045407E" w14:paraId="0D858D86" w14:textId="77777777" w:rsidTr="002C2B39">
        <w:trPr>
          <w:trHeight w:val="567"/>
        </w:trPr>
        <w:tc>
          <w:tcPr>
            <w:tcW w:w="2308" w:type="dxa"/>
            <w:gridSpan w:val="3"/>
            <w:vMerge/>
            <w:vAlign w:val="center"/>
          </w:tcPr>
          <w:p w14:paraId="3CBDAA3E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36" w:space="0" w:color="C45911" w:themeColor="accent2" w:themeShade="BF"/>
            </w:tcBorders>
            <w:vAlign w:val="center"/>
          </w:tcPr>
          <w:p w14:paraId="5338E65D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9233" w:type="dxa"/>
            <w:gridSpan w:val="12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14:paraId="6B4C5DC3" w14:textId="361ED27B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0B00EF">
              <w:rPr>
                <w:rFonts w:ascii="Twinkl Cursive Unlooped" w:hAnsi="Twinkl Cursive Unlooped"/>
                <w:sz w:val="44"/>
                <w:szCs w:val="44"/>
              </w:rPr>
              <w:t>Quote: “</w:t>
            </w:r>
            <w:r w:rsidR="002C2B39">
              <w:rPr>
                <w:rFonts w:ascii="Twinkl Cursive Unlooped" w:hAnsi="Twinkl Cursive Unlooped"/>
                <w:sz w:val="44"/>
                <w:szCs w:val="44"/>
              </w:rPr>
              <w:t>We’d never seen snow like it</w:t>
            </w:r>
            <w:r>
              <w:rPr>
                <w:rFonts w:ascii="Twinkl Cursive Unlooped" w:hAnsi="Twinkl Cursive Unlooped"/>
                <w:sz w:val="44"/>
                <w:szCs w:val="44"/>
              </w:rPr>
              <w:t>”</w:t>
            </w:r>
          </w:p>
        </w:tc>
        <w:tc>
          <w:tcPr>
            <w:tcW w:w="769" w:type="dxa"/>
            <w:tcBorders>
              <w:left w:val="single" w:sz="36" w:space="0" w:color="C45911" w:themeColor="accent2" w:themeShade="BF"/>
            </w:tcBorders>
            <w:vAlign w:val="center"/>
          </w:tcPr>
          <w:p w14:paraId="6BB5F30E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vMerge/>
            <w:vAlign w:val="center"/>
          </w:tcPr>
          <w:p w14:paraId="02944772" w14:textId="38E24F9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</w:tr>
      <w:tr w:rsidR="00323FD4" w14:paraId="3F9FED30" w14:textId="77777777" w:rsidTr="002C2B39">
        <w:trPr>
          <w:trHeight w:val="248"/>
        </w:trPr>
        <w:tc>
          <w:tcPr>
            <w:tcW w:w="769" w:type="dxa"/>
            <w:tcBorders>
              <w:bottom w:val="single" w:sz="36" w:space="0" w:color="C45911" w:themeColor="accent2" w:themeShade="BF"/>
            </w:tcBorders>
            <w:vAlign w:val="center"/>
          </w:tcPr>
          <w:p w14:paraId="2EB2B36F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single" w:sz="36" w:space="0" w:color="C45911" w:themeColor="accent2" w:themeShade="BF"/>
            </w:tcBorders>
            <w:vAlign w:val="center"/>
          </w:tcPr>
          <w:p w14:paraId="189A6891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bottom w:val="single" w:sz="36" w:space="0" w:color="C45911" w:themeColor="accent2" w:themeShade="BF"/>
            </w:tcBorders>
            <w:vAlign w:val="center"/>
          </w:tcPr>
          <w:p w14:paraId="76AA41D6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single" w:sz="36" w:space="0" w:color="C45911" w:themeColor="accent2" w:themeShade="BF"/>
            </w:tcBorders>
            <w:vAlign w:val="center"/>
          </w:tcPr>
          <w:p w14:paraId="7CACB3A9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08756398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1A7A61D0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640726C0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01668AD1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55E81917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</w:tcBorders>
            <w:vAlign w:val="center"/>
          </w:tcPr>
          <w:p w14:paraId="441764CB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50829217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3C2B6E19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692B8494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458A1741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5DAAEB42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01102A3B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single" w:sz="36" w:space="0" w:color="C45911" w:themeColor="accent2" w:themeShade="BF"/>
            </w:tcBorders>
            <w:vAlign w:val="center"/>
          </w:tcPr>
          <w:p w14:paraId="6430D872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bottom w:val="single" w:sz="36" w:space="0" w:color="C45911" w:themeColor="accent2" w:themeShade="BF"/>
            </w:tcBorders>
            <w:vAlign w:val="center"/>
          </w:tcPr>
          <w:p w14:paraId="40EC8467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single" w:sz="36" w:space="0" w:color="C45911" w:themeColor="accent2" w:themeShade="BF"/>
            </w:tcBorders>
            <w:vAlign w:val="center"/>
          </w:tcPr>
          <w:p w14:paraId="4CA03371" w14:textId="77777777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770" w:type="dxa"/>
            <w:tcBorders>
              <w:bottom w:val="single" w:sz="36" w:space="0" w:color="C45911" w:themeColor="accent2" w:themeShade="BF"/>
            </w:tcBorders>
            <w:vAlign w:val="center"/>
          </w:tcPr>
          <w:p w14:paraId="57930E7E" w14:textId="36DBF0D4" w:rsidR="000B00EF" w:rsidRPr="00592262" w:rsidRDefault="000B00EF" w:rsidP="000B00EF">
            <w:pPr>
              <w:jc w:val="center"/>
              <w:rPr>
                <w:rFonts w:ascii="Twinkl Cursive Unlooped" w:hAnsi="Twinkl Cursive Unlooped"/>
                <w:sz w:val="2"/>
                <w:szCs w:val="2"/>
              </w:rPr>
            </w:pPr>
          </w:p>
        </w:tc>
      </w:tr>
      <w:tr w:rsidR="0045407E" w14:paraId="426C41E8" w14:textId="77777777" w:rsidTr="002C2B39">
        <w:trPr>
          <w:trHeight w:val="567"/>
        </w:trPr>
        <w:tc>
          <w:tcPr>
            <w:tcW w:w="6924" w:type="dxa"/>
            <w:gridSpan w:val="9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14:paraId="324184F9" w14:textId="61ECFDD8" w:rsidR="000B00EF" w:rsidRPr="000B00EF" w:rsidRDefault="006A00A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Themes</w:t>
            </w: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169725CB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14:paraId="755B161D" w14:textId="57A34424" w:rsidR="000B00EF" w:rsidRPr="000B00EF" w:rsidRDefault="006A00A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Important Information</w:t>
            </w:r>
          </w:p>
        </w:tc>
      </w:tr>
      <w:tr w:rsidR="0045407E" w14:paraId="207D1289" w14:textId="77777777" w:rsidTr="002C2B39">
        <w:trPr>
          <w:trHeight w:val="567"/>
        </w:trPr>
        <w:tc>
          <w:tcPr>
            <w:tcW w:w="2308" w:type="dxa"/>
            <w:gridSpan w:val="3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75B427EF" w14:textId="1DC9CC4C" w:rsidR="000B00EF" w:rsidRPr="000B00EF" w:rsidRDefault="006A00A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School</w:t>
            </w:r>
          </w:p>
        </w:tc>
        <w:tc>
          <w:tcPr>
            <w:tcW w:w="4616" w:type="dxa"/>
            <w:gridSpan w:val="6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333BF1F1" w14:textId="41603266" w:rsidR="000B00EF" w:rsidRPr="000B00EF" w:rsidRDefault="006A00AB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New beginnings; </w:t>
            </w: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1DBD7854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vMerge w:val="restart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14:paraId="4E29465C" w14:textId="78E62EFD" w:rsidR="007C5782" w:rsidRPr="000B00EF" w:rsidRDefault="002639DB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Poems use </w:t>
            </w:r>
            <w:r w:rsidRPr="002639DB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imagery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to engage the reader or listener. They use all of the physical senses, not just what they can see. Language is chosen so that the imagination is sparked.</w:t>
            </w:r>
          </w:p>
        </w:tc>
      </w:tr>
      <w:tr w:rsidR="0045407E" w14:paraId="306F999F" w14:textId="77777777" w:rsidTr="002C2B39">
        <w:trPr>
          <w:trHeight w:val="567"/>
        </w:trPr>
        <w:tc>
          <w:tcPr>
            <w:tcW w:w="2308" w:type="dxa"/>
            <w:gridSpan w:val="3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434329A4" w14:textId="70C8FE06" w:rsidR="000B00EF" w:rsidRPr="000B00EF" w:rsidRDefault="006A00A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Seasonal events</w:t>
            </w:r>
          </w:p>
        </w:tc>
        <w:tc>
          <w:tcPr>
            <w:tcW w:w="4616" w:type="dxa"/>
            <w:gridSpan w:val="6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34E9853E" w14:textId="74EB34B3" w:rsidR="000B00EF" w:rsidRPr="000B00EF" w:rsidRDefault="006A00AB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Nature and festivals.</w:t>
            </w: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7DA9676C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vMerge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14:paraId="793CE6CF" w14:textId="02554F35" w:rsidR="000B00EF" w:rsidRPr="000B00EF" w:rsidRDefault="000B00EF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</w:tr>
      <w:tr w:rsidR="0045407E" w14:paraId="0D9BBC9C" w14:textId="77777777" w:rsidTr="002C2B39">
        <w:trPr>
          <w:trHeight w:val="567"/>
        </w:trPr>
        <w:tc>
          <w:tcPr>
            <w:tcW w:w="2308" w:type="dxa"/>
            <w:gridSpan w:val="3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34B66D72" w14:textId="20A3BFC4" w:rsidR="000B00EF" w:rsidRPr="000B00EF" w:rsidRDefault="006A00A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Weather</w:t>
            </w:r>
          </w:p>
        </w:tc>
        <w:tc>
          <w:tcPr>
            <w:tcW w:w="4616" w:type="dxa"/>
            <w:gridSpan w:val="6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45A2A725" w14:textId="45323DAF" w:rsidR="000B00EF" w:rsidRPr="000B00EF" w:rsidRDefault="006A00AB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Interaction with different weathers.</w:t>
            </w: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0BF308F1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vMerge w:val="restart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14:paraId="72CBC043" w14:textId="01944B43" w:rsidR="00754A8A" w:rsidRPr="002639DB" w:rsidRDefault="002639DB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Poems may seek to cause an </w:t>
            </w:r>
            <w:r w:rsidRPr="002639DB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emotional response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. Language is chosen to try and help readers and listeners </w:t>
            </w:r>
            <w:r>
              <w:rPr>
                <w:rFonts w:ascii="Twinkl Cursive Unlooped" w:hAnsi="Twinkl Cursive Unlooped"/>
                <w:i/>
                <w:iCs/>
                <w:sz w:val="28"/>
                <w:szCs w:val="28"/>
              </w:rPr>
              <w:t>feel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something through exposure to the poem.</w:t>
            </w:r>
          </w:p>
        </w:tc>
      </w:tr>
      <w:tr w:rsidR="0045407E" w14:paraId="6E2781DD" w14:textId="77777777" w:rsidTr="002C2B39">
        <w:trPr>
          <w:trHeight w:val="567"/>
        </w:trPr>
        <w:tc>
          <w:tcPr>
            <w:tcW w:w="2308" w:type="dxa"/>
            <w:gridSpan w:val="3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4DD9EC7E" w14:textId="1660D3E5" w:rsidR="000B00EF" w:rsidRPr="000B00EF" w:rsidRDefault="002639D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Viewpoints</w:t>
            </w:r>
          </w:p>
        </w:tc>
        <w:tc>
          <w:tcPr>
            <w:tcW w:w="4616" w:type="dxa"/>
            <w:gridSpan w:val="6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6D58F7C9" w14:textId="7C448131" w:rsidR="000B00EF" w:rsidRPr="000B00EF" w:rsidRDefault="002639DB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Contrasting ideas of events.</w:t>
            </w: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0926DA13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vMerge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14:paraId="2BA4D90D" w14:textId="77777777" w:rsidR="000B00EF" w:rsidRPr="000B00EF" w:rsidRDefault="000B00EF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</w:tr>
      <w:tr w:rsidR="0045407E" w14:paraId="06670B2C" w14:textId="77777777" w:rsidTr="002C2B39">
        <w:trPr>
          <w:trHeight w:val="567"/>
        </w:trPr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7CADF9B0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3950BF43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</w:tcBorders>
            <w:vAlign w:val="center"/>
          </w:tcPr>
          <w:p w14:paraId="69C63D96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753591EF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232C73FD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7B6A759E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3E2F1DE4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309A9875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35D7982C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right w:val="single" w:sz="36" w:space="0" w:color="C45911" w:themeColor="accent2" w:themeShade="BF"/>
            </w:tcBorders>
            <w:vAlign w:val="center"/>
          </w:tcPr>
          <w:p w14:paraId="2AF59765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vMerge w:val="restart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14:paraId="2DD60413" w14:textId="3D8399FE" w:rsidR="00323FD4" w:rsidRPr="00CD2866" w:rsidRDefault="002639DB" w:rsidP="004506EA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2639DB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Nostalgia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is an emotion that forms the basis of many poems. This is when happy memories help readers and listeners remember/feel the positive feelings from the past.</w:t>
            </w:r>
          </w:p>
        </w:tc>
      </w:tr>
      <w:tr w:rsidR="0045407E" w14:paraId="1960360D" w14:textId="77777777" w:rsidTr="002C2B39">
        <w:trPr>
          <w:trHeight w:val="567"/>
        </w:trPr>
        <w:tc>
          <w:tcPr>
            <w:tcW w:w="769" w:type="dxa"/>
            <w:vAlign w:val="center"/>
          </w:tcPr>
          <w:p w14:paraId="3A24484A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1CF6064B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right w:val="single" w:sz="36" w:space="0" w:color="C45911" w:themeColor="accent2" w:themeShade="BF"/>
            </w:tcBorders>
            <w:vAlign w:val="center"/>
          </w:tcPr>
          <w:p w14:paraId="255C22B2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4616" w:type="dxa"/>
            <w:gridSpan w:val="6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14:paraId="08312080" w14:textId="406D823E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592262">
              <w:rPr>
                <w:rFonts w:ascii="Twinkl Cursive Unlooped" w:hAnsi="Twinkl Cursive Unlooped"/>
                <w:sz w:val="40"/>
                <w:szCs w:val="40"/>
              </w:rPr>
              <w:t>Grammar</w:t>
            </w: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5FB896A8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vMerge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687CDE12" w14:textId="77777777" w:rsidR="000B00EF" w:rsidRPr="000B00EF" w:rsidRDefault="000B00EF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</w:tr>
      <w:tr w:rsidR="007D4BDE" w14:paraId="52AD5334" w14:textId="77777777" w:rsidTr="007D4BDE">
        <w:trPr>
          <w:trHeight w:val="306"/>
        </w:trPr>
        <w:tc>
          <w:tcPr>
            <w:tcW w:w="2308" w:type="dxa"/>
            <w:gridSpan w:val="3"/>
            <w:vMerge w:val="restart"/>
            <w:tcBorders>
              <w:right w:val="single" w:sz="36" w:space="0" w:color="C45911" w:themeColor="accent2" w:themeShade="BF"/>
            </w:tcBorders>
          </w:tcPr>
          <w:p w14:paraId="2FF8596E" w14:textId="6120A94A" w:rsidR="007D4BDE" w:rsidRPr="000B00EF" w:rsidRDefault="007D4BDE" w:rsidP="007D4BDE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4506EA">
              <w:rPr>
                <w:rFonts w:ascii="Twinkl Cursive Unlooped" w:hAnsi="Twinkl Cursive Unlooped"/>
                <w:noProof/>
                <w:sz w:val="28"/>
                <w:szCs w:val="28"/>
              </w:rPr>
              <w:drawing>
                <wp:inline distT="0" distB="0" distL="0" distR="0" wp14:anchorId="3D0B5ECA" wp14:editId="78403C3A">
                  <wp:extent cx="923925" cy="117117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525" cy="117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gridSpan w:val="6"/>
            <w:vMerge w:val="restart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</w:tcPr>
          <w:p w14:paraId="25E2DBE8" w14:textId="77777777" w:rsidR="007D4BDE" w:rsidRDefault="006A00AB" w:rsidP="00CF700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Conjunctions, adverbs and prepositions to show time, place and cause.</w:t>
            </w:r>
          </w:p>
          <w:p w14:paraId="3AB0E28D" w14:textId="77777777" w:rsidR="006A00AB" w:rsidRDefault="006A00AB" w:rsidP="00CF700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Word classes/parts of speech.</w:t>
            </w:r>
          </w:p>
          <w:p w14:paraId="18FDA956" w14:textId="0D17B7A3" w:rsidR="006A00AB" w:rsidRPr="000B00EF" w:rsidRDefault="006A00AB" w:rsidP="00CF700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Paragraphs, including organising them around a theme.</w:t>
            </w:r>
          </w:p>
        </w:tc>
        <w:tc>
          <w:tcPr>
            <w:tcW w:w="770" w:type="dxa"/>
            <w:tcBorders>
              <w:left w:val="single" w:sz="36" w:space="0" w:color="C45911" w:themeColor="accent2" w:themeShade="BF"/>
            </w:tcBorders>
            <w:vAlign w:val="center"/>
          </w:tcPr>
          <w:p w14:paraId="565610FF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3ED6EECA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5693814A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73D3DFC7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223CC4B7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105357DB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685E28F3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7F55DB8C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1BD491EF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44EF2BE8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  <w:bottom w:val="single" w:sz="36" w:space="0" w:color="C45911" w:themeColor="accent2" w:themeShade="BF"/>
            </w:tcBorders>
            <w:vAlign w:val="center"/>
          </w:tcPr>
          <w:p w14:paraId="267431F5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</w:tr>
      <w:tr w:rsidR="007D4BDE" w14:paraId="780A0165" w14:textId="77777777" w:rsidTr="00725C12">
        <w:trPr>
          <w:trHeight w:val="567"/>
        </w:trPr>
        <w:tc>
          <w:tcPr>
            <w:tcW w:w="2308" w:type="dxa"/>
            <w:gridSpan w:val="3"/>
            <w:vMerge/>
            <w:tcBorders>
              <w:right w:val="single" w:sz="36" w:space="0" w:color="C45911" w:themeColor="accent2" w:themeShade="BF"/>
            </w:tcBorders>
            <w:vAlign w:val="center"/>
          </w:tcPr>
          <w:p w14:paraId="09945408" w14:textId="5FCD46C4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4616" w:type="dxa"/>
            <w:gridSpan w:val="6"/>
            <w:vMerge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1AD9FBA4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3797718F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4" w:type="dxa"/>
            <w:gridSpan w:val="10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14:paraId="28203E7D" w14:textId="644565E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592262">
              <w:rPr>
                <w:rFonts w:ascii="Twinkl Cursive Unlooped" w:hAnsi="Twinkl Cursive Unlooped"/>
                <w:sz w:val="40"/>
                <w:szCs w:val="40"/>
              </w:rPr>
              <w:t>Key Vocabulary</w:t>
            </w:r>
          </w:p>
        </w:tc>
      </w:tr>
      <w:tr w:rsidR="007D4BDE" w14:paraId="5466983B" w14:textId="77777777" w:rsidTr="002C2B39">
        <w:trPr>
          <w:trHeight w:val="567"/>
        </w:trPr>
        <w:tc>
          <w:tcPr>
            <w:tcW w:w="2308" w:type="dxa"/>
            <w:gridSpan w:val="3"/>
            <w:vMerge/>
            <w:tcBorders>
              <w:right w:val="single" w:sz="36" w:space="0" w:color="C45911" w:themeColor="accent2" w:themeShade="BF"/>
            </w:tcBorders>
            <w:vAlign w:val="center"/>
          </w:tcPr>
          <w:p w14:paraId="17948DC5" w14:textId="67937D2A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4616" w:type="dxa"/>
            <w:gridSpan w:val="6"/>
            <w:vMerge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1ED4BFD6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62D02AC4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19F46B97" w14:textId="6B56E65F" w:rsidR="007D4BDE" w:rsidRPr="000B00EF" w:rsidRDefault="006A00A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Alliteration</w:t>
            </w:r>
          </w:p>
        </w:tc>
        <w:tc>
          <w:tcPr>
            <w:tcW w:w="5386" w:type="dxa"/>
            <w:gridSpan w:val="7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1842C404" w14:textId="5C3802B3" w:rsidR="007D4BDE" w:rsidRPr="006A00AB" w:rsidRDefault="006A00AB" w:rsidP="00CF700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6A00AB">
              <w:rPr>
                <w:rFonts w:ascii="Twinkl Cursive Unlooped" w:hAnsi="Twinkl Cursive Unlooped"/>
                <w:sz w:val="24"/>
                <w:szCs w:val="24"/>
              </w:rPr>
              <w:t>When nearby words begin with the same sound.</w:t>
            </w:r>
          </w:p>
        </w:tc>
      </w:tr>
      <w:tr w:rsidR="007D4BDE" w14:paraId="273A5480" w14:textId="77777777" w:rsidTr="002C2B39">
        <w:trPr>
          <w:trHeight w:val="567"/>
        </w:trPr>
        <w:tc>
          <w:tcPr>
            <w:tcW w:w="2308" w:type="dxa"/>
            <w:gridSpan w:val="3"/>
            <w:vMerge/>
            <w:tcBorders>
              <w:right w:val="single" w:sz="36" w:space="0" w:color="C45911" w:themeColor="accent2" w:themeShade="BF"/>
            </w:tcBorders>
            <w:vAlign w:val="center"/>
          </w:tcPr>
          <w:p w14:paraId="7EC71F4E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4616" w:type="dxa"/>
            <w:gridSpan w:val="6"/>
            <w:vMerge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18B9AF7B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268DBD2E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6A2A5318" w14:textId="5DC893EE" w:rsidR="007D4BDE" w:rsidRPr="000B00EF" w:rsidRDefault="0086480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Verse</w:t>
            </w:r>
          </w:p>
        </w:tc>
        <w:tc>
          <w:tcPr>
            <w:tcW w:w="5386" w:type="dxa"/>
            <w:gridSpan w:val="7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7B73DEE1" w14:textId="30C73EA2" w:rsidR="007D4BDE" w:rsidRPr="006A00AB" w:rsidRDefault="006A00AB" w:rsidP="00CF700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6A00AB">
              <w:rPr>
                <w:rFonts w:ascii="Twinkl Cursive Unlooped" w:hAnsi="Twinkl Cursive Unlooped"/>
                <w:sz w:val="24"/>
                <w:szCs w:val="24"/>
              </w:rPr>
              <w:t>A group of separate lines in a poem.</w:t>
            </w:r>
          </w:p>
        </w:tc>
      </w:tr>
      <w:tr w:rsidR="007D4BDE" w14:paraId="43BA6EB3" w14:textId="77777777" w:rsidTr="007D4BDE">
        <w:trPr>
          <w:trHeight w:val="567"/>
        </w:trPr>
        <w:tc>
          <w:tcPr>
            <w:tcW w:w="2308" w:type="dxa"/>
            <w:gridSpan w:val="3"/>
            <w:vMerge/>
            <w:vAlign w:val="center"/>
          </w:tcPr>
          <w:p w14:paraId="366AB840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372B33BC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</w:tcBorders>
            <w:vAlign w:val="center"/>
          </w:tcPr>
          <w:p w14:paraId="0F6C8DE3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528C0818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611F5742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36" w:space="0" w:color="C45911" w:themeColor="accent2" w:themeShade="BF"/>
            </w:tcBorders>
            <w:vAlign w:val="center"/>
          </w:tcPr>
          <w:p w14:paraId="0A637751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36" w:space="0" w:color="C45911" w:themeColor="accent2" w:themeShade="BF"/>
            </w:tcBorders>
            <w:vAlign w:val="center"/>
          </w:tcPr>
          <w:p w14:paraId="24E506F7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770" w:type="dxa"/>
            <w:tcBorders>
              <w:right w:val="single" w:sz="36" w:space="0" w:color="C45911" w:themeColor="accent2" w:themeShade="BF"/>
            </w:tcBorders>
            <w:vAlign w:val="center"/>
          </w:tcPr>
          <w:p w14:paraId="0148EF7A" w14:textId="77777777" w:rsidR="007D4BDE" w:rsidRPr="000B00EF" w:rsidRDefault="007D4BDE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7A3114E0" w14:textId="571D057A" w:rsidR="007D4BDE" w:rsidRPr="000B00EF" w:rsidRDefault="006A00AB" w:rsidP="000B00E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Simile</w:t>
            </w:r>
          </w:p>
        </w:tc>
        <w:tc>
          <w:tcPr>
            <w:tcW w:w="5386" w:type="dxa"/>
            <w:gridSpan w:val="7"/>
            <w:tcBorders>
              <w:top w:val="single" w:sz="36" w:space="0" w:color="C45911" w:themeColor="accent2" w:themeShade="BF"/>
              <w:left w:val="single" w:sz="36" w:space="0" w:color="C45911" w:themeColor="accent2" w:themeShade="BF"/>
              <w:bottom w:val="single" w:sz="36" w:space="0" w:color="C45911" w:themeColor="accent2" w:themeShade="BF"/>
              <w:right w:val="single" w:sz="36" w:space="0" w:color="C45911" w:themeColor="accent2" w:themeShade="BF"/>
            </w:tcBorders>
            <w:vAlign w:val="center"/>
          </w:tcPr>
          <w:p w14:paraId="2ED1DA8F" w14:textId="64CFFC2D" w:rsidR="007D4BDE" w:rsidRPr="006A00AB" w:rsidRDefault="006A00AB" w:rsidP="00CF700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Used to describe something by comparing it to something familiar.</w:t>
            </w:r>
          </w:p>
        </w:tc>
      </w:tr>
    </w:tbl>
    <w:p w14:paraId="7E613B08" w14:textId="77777777" w:rsidR="0072582D" w:rsidRPr="000B00EF" w:rsidRDefault="0072582D">
      <w:pPr>
        <w:rPr>
          <w:sz w:val="2"/>
          <w:szCs w:val="2"/>
        </w:rPr>
      </w:pPr>
    </w:p>
    <w:sectPr w:rsidR="0072582D" w:rsidRPr="000B00EF" w:rsidSect="000B00E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EF"/>
    <w:rsid w:val="00030173"/>
    <w:rsid w:val="000B00EF"/>
    <w:rsid w:val="0015269C"/>
    <w:rsid w:val="002639DB"/>
    <w:rsid w:val="002C2B39"/>
    <w:rsid w:val="00323FD4"/>
    <w:rsid w:val="00433678"/>
    <w:rsid w:val="004506EA"/>
    <w:rsid w:val="0045407E"/>
    <w:rsid w:val="00566BF0"/>
    <w:rsid w:val="00592262"/>
    <w:rsid w:val="006A00AB"/>
    <w:rsid w:val="0072582D"/>
    <w:rsid w:val="00754A8A"/>
    <w:rsid w:val="007C5782"/>
    <w:rsid w:val="007D4BDE"/>
    <w:rsid w:val="0086480E"/>
    <w:rsid w:val="008B1BED"/>
    <w:rsid w:val="00945195"/>
    <w:rsid w:val="00AE4561"/>
    <w:rsid w:val="00CA3806"/>
    <w:rsid w:val="00CD2866"/>
    <w:rsid w:val="00CF7008"/>
    <w:rsid w:val="00E514CE"/>
    <w:rsid w:val="00F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8E30"/>
  <w15:chartTrackingRefBased/>
  <w15:docId w15:val="{41F6B1AF-41BC-4F1A-8E66-D4C3BD40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Pringle</dc:creator>
  <cp:keywords/>
  <dc:description/>
  <cp:lastModifiedBy>David Pringle</cp:lastModifiedBy>
  <cp:revision>4</cp:revision>
  <cp:lastPrinted>2022-09-06T18:52:00Z</cp:lastPrinted>
  <dcterms:created xsi:type="dcterms:W3CDTF">2022-09-06T19:29:00Z</dcterms:created>
  <dcterms:modified xsi:type="dcterms:W3CDTF">2023-02-26T15:20:00Z</dcterms:modified>
</cp:coreProperties>
</file>