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65"/>
        <w:tblW w:w="0" w:type="auto"/>
        <w:tblLook w:val="04A0" w:firstRow="1" w:lastRow="0" w:firstColumn="1" w:lastColumn="0" w:noHBand="0" w:noVBand="1"/>
      </w:tblPr>
      <w:tblGrid>
        <w:gridCol w:w="13320"/>
      </w:tblGrid>
      <w:tr w:rsidR="00864E00" w14:paraId="32AC57C8" w14:textId="77777777" w:rsidTr="00864E00">
        <w:trPr>
          <w:trHeight w:val="262"/>
        </w:trPr>
        <w:tc>
          <w:tcPr>
            <w:tcW w:w="13320" w:type="dxa"/>
            <w:shd w:val="clear" w:color="auto" w:fill="92D050"/>
          </w:tcPr>
          <w:p w14:paraId="7651941F" w14:textId="77777777" w:rsidR="00864E00" w:rsidRPr="00B84143" w:rsidRDefault="00864E00" w:rsidP="00864E00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Key Question</w:t>
            </w:r>
          </w:p>
        </w:tc>
      </w:tr>
      <w:tr w:rsidR="00864E00" w14:paraId="42F277FB" w14:textId="77777777" w:rsidTr="00864E00">
        <w:trPr>
          <w:trHeight w:val="627"/>
        </w:trPr>
        <w:tc>
          <w:tcPr>
            <w:tcW w:w="13320" w:type="dxa"/>
          </w:tcPr>
          <w:p w14:paraId="18B06A80" w14:textId="4CCA83A1" w:rsidR="00864E00" w:rsidRPr="00EF5D07" w:rsidRDefault="003679E9" w:rsidP="00864E0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40"/>
                <w:szCs w:val="40"/>
              </w:rPr>
              <w:t>How do festivals and family life show what matters to Jews</w:t>
            </w:r>
            <w:r w:rsidR="00864E00" w:rsidRPr="0027609C">
              <w:rPr>
                <w:rFonts w:ascii="Twinkl Cursive Unlooped" w:hAnsi="Twinkl Cursive Unlooped"/>
                <w:sz w:val="40"/>
                <w:szCs w:val="40"/>
              </w:rPr>
              <w:t>?</w:t>
            </w:r>
          </w:p>
        </w:tc>
      </w:tr>
    </w:tbl>
    <w:p w14:paraId="66360F8C" w14:textId="77777777" w:rsidR="00617009" w:rsidRDefault="00B8414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72A85" wp14:editId="73070F2C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4467225" cy="495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3B1A" w14:textId="77777777" w:rsidR="00617009" w:rsidRPr="00617009" w:rsidRDefault="00392954" w:rsidP="00392954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RE </w:t>
                            </w:r>
                            <w:r w:rsidR="00EF5D07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2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6.5pt;width:351.75pt;height: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" strokeweight="2pt">
                <v:textbox>
                  <w:txbxContent>
                    <w:p w14:paraId="31E53B1A" w14:textId="77777777" w:rsidR="00617009" w:rsidRPr="00617009" w:rsidRDefault="00392954" w:rsidP="00392954">
                      <w:pPr>
                        <w:jc w:val="center"/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RE </w:t>
                      </w:r>
                      <w:r w:rsidR="00EF5D07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F514A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556" w:tblpY="132"/>
        <w:tblW w:w="0" w:type="auto"/>
        <w:tblLook w:val="04A0" w:firstRow="1" w:lastRow="0" w:firstColumn="1" w:lastColumn="0" w:noHBand="0" w:noVBand="1"/>
      </w:tblPr>
      <w:tblGrid>
        <w:gridCol w:w="7582"/>
      </w:tblGrid>
      <w:tr w:rsidR="00392954" w:rsidRPr="001C74B9" w14:paraId="08F4F16D" w14:textId="77777777" w:rsidTr="00392954">
        <w:trPr>
          <w:trHeight w:val="352"/>
        </w:trPr>
        <w:tc>
          <w:tcPr>
            <w:tcW w:w="7582" w:type="dxa"/>
            <w:shd w:val="clear" w:color="auto" w:fill="BDD6EE" w:themeFill="accent1" w:themeFillTint="66"/>
          </w:tcPr>
          <w:p w14:paraId="57DE5F25" w14:textId="77777777" w:rsidR="00392954" w:rsidRPr="001C74B9" w:rsidRDefault="00392954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Topic Overview</w:t>
            </w:r>
          </w:p>
        </w:tc>
      </w:tr>
      <w:tr w:rsidR="00392954" w:rsidRPr="001C74B9" w14:paraId="70E28C10" w14:textId="77777777" w:rsidTr="00206884">
        <w:trPr>
          <w:trHeight w:val="5166"/>
        </w:trPr>
        <w:tc>
          <w:tcPr>
            <w:tcW w:w="7582" w:type="dxa"/>
          </w:tcPr>
          <w:p w14:paraId="5289C659" w14:textId="77777777" w:rsidR="008E4EBD" w:rsidRDefault="003D1B81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Rosh Hashanah as the Jewish new year festival, when Jews 3ews examine their deeds from the past year and look to make a fresh start for the next one.</w:t>
            </w:r>
          </w:p>
          <w:p w14:paraId="06EEBC31" w14:textId="77777777" w:rsidR="003D1B81" w:rsidRDefault="003D1B81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Yom Kippur as the Jewish ‘day of atonement’, which is a day for fasting and forgiveness.</w:t>
            </w:r>
          </w:p>
          <w:p w14:paraId="32C2CC96" w14:textId="77777777" w:rsidR="003D1B81" w:rsidRDefault="003D1B81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Themes of repentance, deliverance and salvation: solemnity in Jews’ acknowledgement of sin</w:t>
            </w:r>
            <w:r w:rsidR="007C4544">
              <w:rPr>
                <w:rFonts w:ascii="Twinkl Cursive Unlooped" w:hAnsi="Twinkl Cursive Unlooped"/>
                <w:sz w:val="24"/>
              </w:rPr>
              <w:t>; joyful in God’s readiness to forgive.</w:t>
            </w:r>
          </w:p>
          <w:p w14:paraId="68FD69FD" w14:textId="5CD80A47" w:rsidR="007C4544" w:rsidRDefault="007C4544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Saying ‘sorry’, being forgiven and showing a willingness to improve.</w:t>
            </w:r>
          </w:p>
          <w:p w14:paraId="1E9CE6B6" w14:textId="77777777" w:rsidR="007C4544" w:rsidRDefault="007C4544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 xml:space="preserve">Exploring the story of </w:t>
            </w:r>
            <w:r>
              <w:rPr>
                <w:rFonts w:ascii="Twinkl Cursive Unlooped" w:hAnsi="Twinkl Cursive Unlooped"/>
                <w:i/>
                <w:iCs/>
                <w:sz w:val="24"/>
              </w:rPr>
              <w:t>Exodus</w:t>
            </w:r>
            <w:r>
              <w:rPr>
                <w:rFonts w:ascii="Twinkl Cursive Unlooped" w:hAnsi="Twinkl Cursive Unlooped"/>
                <w:sz w:val="24"/>
              </w:rPr>
              <w:t xml:space="preserve"> and what it tells us about the relationship between people and God.</w:t>
            </w:r>
          </w:p>
          <w:p w14:paraId="5387BAC8" w14:textId="77777777" w:rsidR="007C4544" w:rsidRDefault="007C4544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How Pesach/ the Passover is celebrated and its themes of freedom and faithfulness to God.</w:t>
            </w:r>
          </w:p>
          <w:p w14:paraId="315C2DF1" w14:textId="77777777" w:rsidR="007C4544" w:rsidRDefault="007C4544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The Seder meal and its symbolism.</w:t>
            </w:r>
          </w:p>
          <w:p w14:paraId="07AB295E" w14:textId="77777777" w:rsidR="007C4544" w:rsidRDefault="007C4544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The Ten Commandments.</w:t>
            </w:r>
          </w:p>
          <w:p w14:paraId="37DE940D" w14:textId="6FBE838E" w:rsidR="007C4544" w:rsidRPr="00D31C91" w:rsidRDefault="007C4544" w:rsidP="00D31C91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The prayers and blessings said by Jews 100 times a day.</w:t>
            </w:r>
          </w:p>
        </w:tc>
      </w:tr>
    </w:tbl>
    <w:tbl>
      <w:tblPr>
        <w:tblStyle w:val="TableGrid"/>
        <w:tblpPr w:leftFromText="180" w:rightFromText="180" w:vertAnchor="text" w:horzAnchor="page" w:tblpX="8281" w:tblpY="102"/>
        <w:tblW w:w="0" w:type="auto"/>
        <w:tblLook w:val="04A0" w:firstRow="1" w:lastRow="0" w:firstColumn="1" w:lastColumn="0" w:noHBand="0" w:noVBand="1"/>
      </w:tblPr>
      <w:tblGrid>
        <w:gridCol w:w="2835"/>
        <w:gridCol w:w="5329"/>
      </w:tblGrid>
      <w:tr w:rsidR="00392954" w:rsidRPr="008A3A54" w14:paraId="0F618CA6" w14:textId="77777777" w:rsidTr="003D1B81">
        <w:tc>
          <w:tcPr>
            <w:tcW w:w="8164" w:type="dxa"/>
            <w:gridSpan w:val="2"/>
            <w:shd w:val="clear" w:color="auto" w:fill="FF99CC"/>
          </w:tcPr>
          <w:p w14:paraId="3E243DBF" w14:textId="77777777" w:rsidR="00392954" w:rsidRPr="008A3A54" w:rsidRDefault="00392954" w:rsidP="00392954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392954" w:rsidRPr="008A3A54" w14:paraId="21C67C57" w14:textId="77777777" w:rsidTr="003D1B81">
        <w:tc>
          <w:tcPr>
            <w:tcW w:w="2835" w:type="dxa"/>
          </w:tcPr>
          <w:p w14:paraId="2C5D81FD" w14:textId="1C90B07E" w:rsidR="00392954" w:rsidRPr="008A3A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Exodus</w:t>
            </w:r>
          </w:p>
        </w:tc>
        <w:tc>
          <w:tcPr>
            <w:tcW w:w="5329" w:type="dxa"/>
          </w:tcPr>
          <w:p w14:paraId="1A509DE8" w14:textId="0361DD74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second book of the Old Testament</w:t>
            </w:r>
          </w:p>
        </w:tc>
      </w:tr>
      <w:tr w:rsidR="00392954" w:rsidRPr="008A3A54" w14:paraId="08F4D36E" w14:textId="77777777" w:rsidTr="003D1B81">
        <w:tc>
          <w:tcPr>
            <w:tcW w:w="2835" w:type="dxa"/>
          </w:tcPr>
          <w:p w14:paraId="569CCBC7" w14:textId="732F8616" w:rsidR="00392954" w:rsidRPr="008A3A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Ten Commandments</w:t>
            </w:r>
          </w:p>
        </w:tc>
        <w:tc>
          <w:tcPr>
            <w:tcW w:w="5329" w:type="dxa"/>
          </w:tcPr>
          <w:p w14:paraId="584277A5" w14:textId="5F9FAE5D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Rules given to Moses by God</w:t>
            </w:r>
          </w:p>
        </w:tc>
      </w:tr>
      <w:tr w:rsidR="00392954" w:rsidRPr="008A3A54" w14:paraId="5FD4F214" w14:textId="77777777" w:rsidTr="003D1B81">
        <w:tc>
          <w:tcPr>
            <w:tcW w:w="2835" w:type="dxa"/>
          </w:tcPr>
          <w:p w14:paraId="335FD850" w14:textId="7794DCE6" w:rsidR="00392954" w:rsidRPr="008A3A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Moses</w:t>
            </w:r>
          </w:p>
        </w:tc>
        <w:tc>
          <w:tcPr>
            <w:tcW w:w="5329" w:type="dxa"/>
          </w:tcPr>
          <w:p w14:paraId="7EFA351F" w14:textId="1C124414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Jewish leader who led the Hebrews from Egypt</w:t>
            </w:r>
          </w:p>
        </w:tc>
      </w:tr>
      <w:tr w:rsidR="008E4EBD" w:rsidRPr="008A3A54" w14:paraId="6D391722" w14:textId="77777777" w:rsidTr="003D1B81">
        <w:tc>
          <w:tcPr>
            <w:tcW w:w="2835" w:type="dxa"/>
          </w:tcPr>
          <w:p w14:paraId="0757C103" w14:textId="69D11945" w:rsidR="008E4EBD" w:rsidRPr="008A3A54" w:rsidRDefault="003D1B81" w:rsidP="008E4EBD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Passover</w:t>
            </w:r>
          </w:p>
        </w:tc>
        <w:tc>
          <w:tcPr>
            <w:tcW w:w="5329" w:type="dxa"/>
          </w:tcPr>
          <w:p w14:paraId="4C94381A" w14:textId="0985ADA0" w:rsidR="008E4EBD" w:rsidRPr="001B4919" w:rsidRDefault="003D1B81" w:rsidP="008E4EBD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Jewish festival celebrating the Hebrews’ escape</w:t>
            </w:r>
          </w:p>
        </w:tc>
      </w:tr>
      <w:tr w:rsidR="008E4EBD" w:rsidRPr="008A3A54" w14:paraId="290E179F" w14:textId="77777777" w:rsidTr="003D1B81">
        <w:tc>
          <w:tcPr>
            <w:tcW w:w="2835" w:type="dxa"/>
          </w:tcPr>
          <w:p w14:paraId="42395D73" w14:textId="748E7708" w:rsidR="008E4EBD" w:rsidRPr="008A3A54" w:rsidRDefault="003D1B81" w:rsidP="008E4EBD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Synagogue</w:t>
            </w:r>
          </w:p>
        </w:tc>
        <w:tc>
          <w:tcPr>
            <w:tcW w:w="5329" w:type="dxa"/>
          </w:tcPr>
          <w:p w14:paraId="2DC2E669" w14:textId="2369944A" w:rsidR="008E4EBD" w:rsidRPr="001B4919" w:rsidRDefault="003D1B81" w:rsidP="008E4EBD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place of worship for Jewish people</w:t>
            </w:r>
          </w:p>
        </w:tc>
      </w:tr>
      <w:tr w:rsidR="00392954" w:rsidRPr="008A3A54" w14:paraId="08151E12" w14:textId="77777777" w:rsidTr="003D1B81">
        <w:tc>
          <w:tcPr>
            <w:tcW w:w="2835" w:type="dxa"/>
          </w:tcPr>
          <w:p w14:paraId="1CAD018F" w14:textId="120371C6" w:rsidR="00392954" w:rsidRPr="008A3A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Torah</w:t>
            </w:r>
          </w:p>
        </w:tc>
        <w:tc>
          <w:tcPr>
            <w:tcW w:w="5329" w:type="dxa"/>
          </w:tcPr>
          <w:p w14:paraId="342199C6" w14:textId="7BB0C397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Jewish holy book</w:t>
            </w:r>
          </w:p>
        </w:tc>
      </w:tr>
      <w:tr w:rsidR="00392954" w:rsidRPr="008A3A54" w14:paraId="58FD725E" w14:textId="77777777" w:rsidTr="003D1B81">
        <w:tc>
          <w:tcPr>
            <w:tcW w:w="2835" w:type="dxa"/>
          </w:tcPr>
          <w:p w14:paraId="2D2F438D" w14:textId="502D80C0" w:rsidR="003929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Fast</w:t>
            </w:r>
          </w:p>
        </w:tc>
        <w:tc>
          <w:tcPr>
            <w:tcW w:w="5329" w:type="dxa"/>
          </w:tcPr>
          <w:p w14:paraId="093F35BE" w14:textId="75EC20AE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To choose to go without food</w:t>
            </w:r>
          </w:p>
        </w:tc>
      </w:tr>
      <w:tr w:rsidR="00392954" w:rsidRPr="008A3A54" w14:paraId="278CBC48" w14:textId="77777777" w:rsidTr="003D1B81">
        <w:tc>
          <w:tcPr>
            <w:tcW w:w="2835" w:type="dxa"/>
          </w:tcPr>
          <w:p w14:paraId="0E1970C5" w14:textId="333DE1FF" w:rsidR="003929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Rosh Hashanah</w:t>
            </w:r>
          </w:p>
        </w:tc>
        <w:tc>
          <w:tcPr>
            <w:tcW w:w="5329" w:type="dxa"/>
          </w:tcPr>
          <w:p w14:paraId="0107E945" w14:textId="22AB2EAC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Jewish new year festival</w:t>
            </w:r>
          </w:p>
        </w:tc>
      </w:tr>
      <w:tr w:rsidR="00392954" w:rsidRPr="008A3A54" w14:paraId="6B08BFF8" w14:textId="77777777" w:rsidTr="003D1B81">
        <w:tc>
          <w:tcPr>
            <w:tcW w:w="2835" w:type="dxa"/>
          </w:tcPr>
          <w:p w14:paraId="5D1FE32F" w14:textId="14283A1E" w:rsidR="00392954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Yom Kippur</w:t>
            </w:r>
          </w:p>
        </w:tc>
        <w:tc>
          <w:tcPr>
            <w:tcW w:w="5329" w:type="dxa"/>
          </w:tcPr>
          <w:p w14:paraId="2B5B5CED" w14:textId="0F30674B" w:rsidR="00392954" w:rsidRPr="001B4919" w:rsidRDefault="003D1B81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Jewish day of atonement</w:t>
            </w:r>
          </w:p>
        </w:tc>
      </w:tr>
    </w:tbl>
    <w:p w14:paraId="3E774173" w14:textId="77777777" w:rsidR="00617009" w:rsidRDefault="00617009"/>
    <w:tbl>
      <w:tblPr>
        <w:tblStyle w:val="TableGrid"/>
        <w:tblpPr w:leftFromText="180" w:rightFromText="180" w:vertAnchor="text" w:horzAnchor="page" w:tblpX="8341" w:tblpY="54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74D1A" w14:paraId="024AC383" w14:textId="77777777" w:rsidTr="00864E00">
        <w:trPr>
          <w:trHeight w:val="416"/>
        </w:trPr>
        <w:tc>
          <w:tcPr>
            <w:tcW w:w="8131" w:type="dxa"/>
            <w:shd w:val="clear" w:color="auto" w:fill="FFD966" w:themeFill="accent4" w:themeFillTint="99"/>
          </w:tcPr>
          <w:p w14:paraId="0016B5D8" w14:textId="77777777" w:rsidR="00574D1A" w:rsidRPr="00574D1A" w:rsidRDefault="00574D1A" w:rsidP="00864E00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574D1A">
              <w:rPr>
                <w:rFonts w:ascii="Twinkl Cursive Unlooped" w:hAnsi="Twinkl Cursive Unlooped"/>
                <w:sz w:val="28"/>
              </w:rPr>
              <w:t>Learning Outcomes</w:t>
            </w:r>
          </w:p>
        </w:tc>
      </w:tr>
      <w:tr w:rsidR="00574D1A" w14:paraId="4035AF10" w14:textId="77777777" w:rsidTr="00A51D31">
        <w:trPr>
          <w:trHeight w:val="1406"/>
        </w:trPr>
        <w:tc>
          <w:tcPr>
            <w:tcW w:w="8131" w:type="dxa"/>
          </w:tcPr>
          <w:p w14:paraId="30E4B63E" w14:textId="77777777" w:rsidR="003679E9" w:rsidRDefault="003679E9" w:rsidP="00864E00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Identify some Jewish beliefs about God, sin and forgiveness.</w:t>
            </w:r>
          </w:p>
          <w:p w14:paraId="4C6179A8" w14:textId="77777777" w:rsidR="003679E9" w:rsidRDefault="003679E9" w:rsidP="00864E00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Make clear links between Exodus and Jewish belief about God and his relationship with the Jewish people.</w:t>
            </w:r>
          </w:p>
          <w:p w14:paraId="057253EE" w14:textId="77777777" w:rsidR="003679E9" w:rsidRDefault="003679E9" w:rsidP="00864E00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Make simple links between Jewish beliefs and how Jews live.</w:t>
            </w:r>
          </w:p>
          <w:p w14:paraId="093B3A3B" w14:textId="42388EB8" w:rsidR="00A51D31" w:rsidRPr="0027609C" w:rsidRDefault="003679E9" w:rsidP="00864E00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Describe how Jews show their beliefs through worship and festivals, both at home and in wider communities.</w:t>
            </w:r>
            <w:r w:rsidR="00A51D31">
              <w:rPr>
                <w:rFonts w:ascii="Twinkl Cursive Unlooped" w:hAnsi="Twinkl Cursive Unlooped"/>
              </w:rPr>
              <w:t>.</w:t>
            </w:r>
          </w:p>
        </w:tc>
      </w:tr>
    </w:tbl>
    <w:p w14:paraId="6689C0FC" w14:textId="77777777" w:rsidR="00D523F1" w:rsidRDefault="00D523F1" w:rsidP="00617009">
      <w:pPr>
        <w:tabs>
          <w:tab w:val="left" w:pos="4185"/>
        </w:tabs>
      </w:pPr>
    </w:p>
    <w:p w14:paraId="4DBD78CF" w14:textId="77777777" w:rsidR="001C74B9" w:rsidRDefault="00206884" w:rsidP="00617009">
      <w:pPr>
        <w:tabs>
          <w:tab w:val="left" w:pos="4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E0989" wp14:editId="1120C50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57350" cy="1419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573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1AD9" w14:textId="77777777" w:rsidR="00206884" w:rsidRDefault="002068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10068" wp14:editId="40395FBC">
                                  <wp:extent cx="1000125" cy="1047750"/>
                                  <wp:effectExtent l="0" t="0" r="9525" b="0"/>
                                  <wp:docPr id="3" name="Picture 3" descr="T:\Staff\L Robson\Lisa's Laptop Nov 2020\Lisa June 2020\school logos\RW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:\Staff\L Robson\Lisa's Laptop Nov 2020\Lisa June 2020\school logos\RW_Logo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E0989" id="Text Box 1" o:spid="_x0000_s1027" type="#_x0000_t202" style="position:absolute;margin-left:0;margin-top:1.05pt;width:130.5pt;height:111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" stroked="f" strokeweight="2pt">
                <v:textbox>
                  <w:txbxContent>
                    <w:p w14:paraId="580F1AD9" w14:textId="77777777" w:rsidR="00206884" w:rsidRDefault="00206884">
                      <w:r>
                        <w:rPr>
                          <w:noProof/>
                        </w:rPr>
                        <w:drawing>
                          <wp:inline distT="0" distB="0" distL="0" distR="0" wp14:anchorId="0DC10068" wp14:editId="40395FBC">
                            <wp:extent cx="1000125" cy="1047750"/>
                            <wp:effectExtent l="0" t="0" r="9525" b="0"/>
                            <wp:docPr id="3" name="Picture 3" descr="T:\Staff\L Robson\Lisa's Laptop Nov 2020\Lisa June 2020\school logos\RW_Logo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:\Staff\L Robson\Lisa's Laptop Nov 2020\Lisa June 2020\school logos\RW_Logo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910D3" w14:textId="7317152F" w:rsidR="0067375B" w:rsidRDefault="00000000" w:rsidP="00617009">
      <w:pPr>
        <w:tabs>
          <w:tab w:val="left" w:pos="4185"/>
        </w:tabs>
      </w:pPr>
    </w:p>
    <w:sectPr w:rsidR="0067375B" w:rsidSect="00864E00"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C87A" w14:textId="77777777" w:rsidR="000367F1" w:rsidRDefault="000367F1" w:rsidP="00D523F1">
      <w:pPr>
        <w:spacing w:after="0" w:line="240" w:lineRule="auto"/>
      </w:pPr>
      <w:r>
        <w:separator/>
      </w:r>
    </w:p>
  </w:endnote>
  <w:endnote w:type="continuationSeparator" w:id="0">
    <w:p w14:paraId="20F0D0DE" w14:textId="77777777" w:rsidR="000367F1" w:rsidRDefault="000367F1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761B" w14:textId="77777777" w:rsidR="000367F1" w:rsidRDefault="000367F1" w:rsidP="00D523F1">
      <w:pPr>
        <w:spacing w:after="0" w:line="240" w:lineRule="auto"/>
      </w:pPr>
      <w:r>
        <w:separator/>
      </w:r>
    </w:p>
  </w:footnote>
  <w:footnote w:type="continuationSeparator" w:id="0">
    <w:p w14:paraId="5B026F2B" w14:textId="77777777" w:rsidR="000367F1" w:rsidRDefault="000367F1" w:rsidP="00D5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4783F"/>
    <w:multiLevelType w:val="hybridMultilevel"/>
    <w:tmpl w:val="BB6A4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9F790D"/>
    <w:multiLevelType w:val="hybridMultilevel"/>
    <w:tmpl w:val="695C4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805107">
    <w:abstractNumId w:val="1"/>
  </w:num>
  <w:num w:numId="2" w16cid:durableId="80578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24"/>
    <w:rsid w:val="000367F1"/>
    <w:rsid w:val="001A1822"/>
    <w:rsid w:val="001B4919"/>
    <w:rsid w:val="001C74B9"/>
    <w:rsid w:val="001F12D1"/>
    <w:rsid w:val="00206884"/>
    <w:rsid w:val="0027609C"/>
    <w:rsid w:val="00314E0C"/>
    <w:rsid w:val="003427AD"/>
    <w:rsid w:val="003679E9"/>
    <w:rsid w:val="00392954"/>
    <w:rsid w:val="00394C23"/>
    <w:rsid w:val="003A63A5"/>
    <w:rsid w:val="003D1B81"/>
    <w:rsid w:val="004E713D"/>
    <w:rsid w:val="004F4548"/>
    <w:rsid w:val="00574D1A"/>
    <w:rsid w:val="00617009"/>
    <w:rsid w:val="0067726C"/>
    <w:rsid w:val="006F039C"/>
    <w:rsid w:val="007C4544"/>
    <w:rsid w:val="00864E00"/>
    <w:rsid w:val="008A3A54"/>
    <w:rsid w:val="008C14C2"/>
    <w:rsid w:val="008E4EBD"/>
    <w:rsid w:val="00A1032B"/>
    <w:rsid w:val="00A51D31"/>
    <w:rsid w:val="00A67024"/>
    <w:rsid w:val="00AF4B99"/>
    <w:rsid w:val="00B75BFC"/>
    <w:rsid w:val="00B84143"/>
    <w:rsid w:val="00BF48BE"/>
    <w:rsid w:val="00C757C7"/>
    <w:rsid w:val="00CA0E58"/>
    <w:rsid w:val="00CA44DC"/>
    <w:rsid w:val="00D242C1"/>
    <w:rsid w:val="00D31C91"/>
    <w:rsid w:val="00D523F1"/>
    <w:rsid w:val="00DF60BF"/>
    <w:rsid w:val="00E9559F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E2E5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David Pringle</cp:lastModifiedBy>
  <cp:revision>4</cp:revision>
  <dcterms:created xsi:type="dcterms:W3CDTF">2023-02-25T14:20:00Z</dcterms:created>
  <dcterms:modified xsi:type="dcterms:W3CDTF">2023-02-25T14:39:00Z</dcterms:modified>
</cp:coreProperties>
</file>