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A09" w:rsidRDefault="00ED2A09" w:rsidP="0024014C">
      <w:pPr>
        <w:pStyle w:val="Default"/>
        <w:rPr>
          <w:sz w:val="36"/>
          <w:szCs w:val="36"/>
        </w:rPr>
      </w:pPr>
      <w:r>
        <w:rPr>
          <w:rFonts w:ascii="Calibri" w:hAnsi="Calibri" w:cs="Times New Roman"/>
          <w:color w:val="auto"/>
          <w:sz w:val="22"/>
          <w:szCs w:val="22"/>
        </w:rPr>
        <w:t xml:space="preserve">                                               </w:t>
      </w:r>
      <w:r>
        <w:rPr>
          <w:sz w:val="36"/>
          <w:szCs w:val="36"/>
        </w:rPr>
        <w:t>Ringway Primary School</w:t>
      </w:r>
    </w:p>
    <w:p w:rsidR="00ED2A09" w:rsidRDefault="00ED2A09" w:rsidP="0024014C">
      <w:pPr>
        <w:pStyle w:val="Default"/>
        <w:jc w:val="center"/>
        <w:rPr>
          <w:sz w:val="36"/>
          <w:szCs w:val="36"/>
        </w:rPr>
      </w:pPr>
      <w:r>
        <w:rPr>
          <w:sz w:val="36"/>
          <w:szCs w:val="36"/>
        </w:rPr>
        <w:t xml:space="preserve">Pupil Premium Grant </w:t>
      </w:r>
    </w:p>
    <w:p w:rsidR="00ED2A09" w:rsidRDefault="00ED2A09" w:rsidP="0024014C">
      <w:pPr>
        <w:pStyle w:val="Default"/>
        <w:rPr>
          <w:sz w:val="36"/>
          <w:szCs w:val="36"/>
        </w:rPr>
      </w:pPr>
    </w:p>
    <w:p w:rsidR="00ED2A09" w:rsidRPr="00A64F0C" w:rsidRDefault="00ED2A09" w:rsidP="0024014C">
      <w:pPr>
        <w:pStyle w:val="Default"/>
      </w:pPr>
      <w:r w:rsidRPr="00A64F0C">
        <w:t>Pupil Premium is additional funding given to schools and academies to raise the attainment of disadvantaged pupils and close the gap between them and their peers.  It was first introduced in April 2011.  Since then the amount schools and academies receive has increased.  School and academies will receive funding based on the number of pupils who have been eligible for free school meals at any point in the last 6 years.</w:t>
      </w:r>
    </w:p>
    <w:p w:rsidR="00ED2A09" w:rsidRDefault="00ED2A09" w:rsidP="0024014C">
      <w:pPr>
        <w:pStyle w:val="Default"/>
      </w:pPr>
    </w:p>
    <w:p w:rsidR="00ED2A09" w:rsidRDefault="00ED2A09" w:rsidP="0024014C">
      <w:pPr>
        <w:pStyle w:val="Default"/>
        <w:rPr>
          <w:sz w:val="23"/>
          <w:szCs w:val="23"/>
        </w:rPr>
      </w:pPr>
      <w:r w:rsidRPr="00FA42AF">
        <w:t>The Pupil Premium funding is used in a variety of ways in order to improve pupil</w:t>
      </w:r>
      <w:r>
        <w:rPr>
          <w:sz w:val="23"/>
          <w:szCs w:val="23"/>
        </w:rPr>
        <w:t xml:space="preserve"> </w:t>
      </w:r>
      <w:r w:rsidRPr="00725E0D">
        <w:t>attainment and to help overcome any barriers to learning; for example lower levels in Literacy and low levels of engagement in learning can prevent a child from reaching their full potential in school. Pupil Premium funding can be used to target the barriers to learning ensuring that there is high quality teaching in each class, engagement in lessons, raised levels of attainment and higher personal aspirations</w:t>
      </w:r>
      <w:r>
        <w:rPr>
          <w:sz w:val="23"/>
          <w:szCs w:val="23"/>
        </w:rPr>
        <w:t xml:space="preserve">. </w:t>
      </w:r>
    </w:p>
    <w:p w:rsidR="00ED2A09" w:rsidRPr="00F546BF" w:rsidRDefault="00ED2A09" w:rsidP="00F546BF">
      <w:pPr>
        <w:spacing w:before="100" w:beforeAutospacing="1" w:after="0" w:line="240" w:lineRule="auto"/>
        <w:jc w:val="both"/>
        <w:rPr>
          <w:rFonts w:ascii="Comic Sans MS" w:hAnsi="Comic Sans MS" w:cs="Consolas"/>
          <w:color w:val="000000"/>
          <w:sz w:val="24"/>
          <w:szCs w:val="24"/>
          <w:lang w:eastAsia="en-GB"/>
        </w:rPr>
      </w:pPr>
      <w:r w:rsidRPr="00F546BF">
        <w:rPr>
          <w:rFonts w:ascii="Comic Sans MS" w:hAnsi="Comic Sans MS" w:cs="Consolas"/>
          <w:color w:val="000000"/>
          <w:sz w:val="24"/>
          <w:szCs w:val="24"/>
          <w:lang w:eastAsia="en-GB"/>
        </w:rPr>
        <w:t>Head teachers and school governing bodies are held accountable for the impact of pupil premium funding in the following ways.</w:t>
      </w:r>
    </w:p>
    <w:p w:rsidR="00ED2A09" w:rsidRPr="00F546BF" w:rsidRDefault="00ED2A09" w:rsidP="00F546BF">
      <w:pPr>
        <w:spacing w:before="100" w:beforeAutospacing="1" w:after="0" w:line="240" w:lineRule="auto"/>
        <w:jc w:val="both"/>
        <w:rPr>
          <w:rFonts w:ascii="Comic Sans MS" w:hAnsi="Comic Sans MS" w:cs="Consolas"/>
          <w:color w:val="000000"/>
          <w:sz w:val="24"/>
          <w:szCs w:val="24"/>
          <w:lang w:eastAsia="en-GB"/>
        </w:rPr>
      </w:pPr>
      <w:r w:rsidRPr="00F546BF">
        <w:rPr>
          <w:rFonts w:ascii="Comic Sans MS" w:hAnsi="Comic Sans MS" w:cs="Consolas"/>
          <w:color w:val="000000"/>
          <w:sz w:val="24"/>
          <w:szCs w:val="24"/>
          <w:lang w:eastAsia="en-GB"/>
        </w:rPr>
        <w:t>The impact of Pupil Premium spend is evaluated and monitored by the Head and Governors throughout the year. Pupil Premium priorities will be reviewed in line with the school improvement plan, school budget reports and feedback from pupils, staff and parents</w:t>
      </w:r>
    </w:p>
    <w:p w:rsidR="00ED2A09" w:rsidRDefault="00ED2A09" w:rsidP="0024014C">
      <w:pPr>
        <w:pStyle w:val="Default"/>
        <w:rPr>
          <w:sz w:val="23"/>
          <w:szCs w:val="23"/>
        </w:rPr>
      </w:pPr>
      <w:bookmarkStart w:id="0" w:name="_GoBack"/>
      <w:bookmarkEnd w:id="0"/>
    </w:p>
    <w:p w:rsidR="00ED2A09" w:rsidRPr="00C12821" w:rsidRDefault="00ED2A09" w:rsidP="0024014C">
      <w:pPr>
        <w:pStyle w:val="Default"/>
        <w:rPr>
          <w:rFonts w:ascii="Tahoma" w:hAnsi="Tahoma" w:cs="Tahoma"/>
          <w:i/>
        </w:rPr>
      </w:pPr>
      <w:r w:rsidRPr="00C12821">
        <w:rPr>
          <w:rFonts w:ascii="Tahoma" w:hAnsi="Tahoma" w:cs="Tahoma"/>
          <w:i/>
        </w:rPr>
        <w:t xml:space="preserve">It is for schools to decide how the Pupil Premium, allocated to schools per FSM pupil, is spent, since they are best placed to assess what additional provision should be made for the individual pupils within their responsibility. </w:t>
      </w:r>
    </w:p>
    <w:p w:rsidR="00ED2A09" w:rsidRDefault="00ED2A09" w:rsidP="0024014C">
      <w:pPr>
        <w:pStyle w:val="Default"/>
        <w:rPr>
          <w:rFonts w:ascii="Tahoma" w:hAnsi="Tahoma" w:cs="Tahoma"/>
          <w:i/>
        </w:rPr>
      </w:pPr>
    </w:p>
    <w:p w:rsidR="00ED2A09" w:rsidRDefault="00ED2A09" w:rsidP="0024014C">
      <w:pPr>
        <w:pStyle w:val="Default"/>
        <w:rPr>
          <w:rFonts w:ascii="Tahoma" w:hAnsi="Tahoma" w:cs="Tahoma"/>
          <w:i/>
        </w:rPr>
      </w:pPr>
    </w:p>
    <w:p w:rsidR="00ED2A09" w:rsidRDefault="00ED2A09" w:rsidP="0024014C">
      <w:pPr>
        <w:pStyle w:val="Default"/>
        <w:rPr>
          <w:rFonts w:ascii="Tahoma" w:hAnsi="Tahoma" w:cs="Tahoma"/>
          <w:i/>
        </w:rPr>
      </w:pPr>
    </w:p>
    <w:p w:rsidR="00ED2A09" w:rsidRDefault="00ED2A09"/>
    <w:sectPr w:rsidR="00ED2A09" w:rsidSect="002812A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03715"/>
    <w:multiLevelType w:val="hybridMultilevel"/>
    <w:tmpl w:val="7FC8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014C"/>
    <w:rsid w:val="0024014C"/>
    <w:rsid w:val="002812A3"/>
    <w:rsid w:val="00725E0D"/>
    <w:rsid w:val="00753925"/>
    <w:rsid w:val="009B7340"/>
    <w:rsid w:val="009B741D"/>
    <w:rsid w:val="009D009B"/>
    <w:rsid w:val="00A64F0C"/>
    <w:rsid w:val="00C12821"/>
    <w:rsid w:val="00ED2A09"/>
    <w:rsid w:val="00F546BF"/>
    <w:rsid w:val="00FA42A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6B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4014C"/>
    <w:pPr>
      <w:autoSpaceDE w:val="0"/>
      <w:autoSpaceDN w:val="0"/>
      <w:adjustRightInd w:val="0"/>
    </w:pPr>
    <w:rPr>
      <w:rFonts w:ascii="Comic Sans MS" w:hAnsi="Comic Sans MS" w:cs="Comic Sans MS"/>
      <w:color w:val="000000"/>
      <w:sz w:val="24"/>
      <w:szCs w:val="24"/>
      <w:lang w:eastAsia="en-US"/>
    </w:rPr>
  </w:style>
  <w:style w:type="paragraph" w:styleId="ListParagraph">
    <w:name w:val="List Paragraph"/>
    <w:basedOn w:val="Normal"/>
    <w:uiPriority w:val="99"/>
    <w:qFormat/>
    <w:rsid w:val="00F546BF"/>
    <w:pPr>
      <w:ind w:left="720"/>
      <w:contextualSpacing/>
    </w:pPr>
  </w:style>
  <w:style w:type="table" w:styleId="TableGrid">
    <w:name w:val="Table Grid"/>
    <w:basedOn w:val="TableNormal"/>
    <w:uiPriority w:val="99"/>
    <w:rsid w:val="00F546B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243</Words>
  <Characters>1390</Characters>
  <Application>Microsoft Office Outlook</Application>
  <DocSecurity>0</DocSecurity>
  <Lines>0</Lines>
  <Paragraphs>0</Paragraphs>
  <ScaleCrop>false</ScaleCrop>
  <Company>Northumberland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Ringway Primary School</dc:title>
  <dc:subject/>
  <dc:creator>Scott, Hazel</dc:creator>
  <cp:keywords/>
  <dc:description/>
  <cp:lastModifiedBy>olliejrobson</cp:lastModifiedBy>
  <cp:revision>2</cp:revision>
  <dcterms:created xsi:type="dcterms:W3CDTF">2016-10-18T20:41:00Z</dcterms:created>
  <dcterms:modified xsi:type="dcterms:W3CDTF">2016-10-18T20:41:00Z</dcterms:modified>
</cp:coreProperties>
</file>